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E6CE" w14:textId="2BA358AB" w:rsidR="00744907" w:rsidRPr="00B4763C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148329E8" w14:textId="77777777"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6EB5E2F" w14:textId="77777777" w:rsidR="004B4810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14:paraId="0E88EDB2" w14:textId="2174191B" w:rsidR="00A63589" w:rsidRPr="000125A4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125A4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4C0434" w:rsidRPr="000125A4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0125A4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3613771E" w14:textId="77777777" w:rsidR="00677F39" w:rsidRPr="00B4763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取得財産等管理台帳　</w:t>
      </w:r>
    </w:p>
    <w:p w14:paraId="23CD8F3E" w14:textId="7DF3F5EC" w:rsidR="00744907" w:rsidRPr="00B4763C" w:rsidRDefault="004C0434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</w:p>
    <w:p w14:paraId="1FFD1318" w14:textId="77777777"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14:paraId="3CC2F762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3D4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14:paraId="7F80FA1F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CDD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8A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DC4F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14:paraId="347E816A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A9E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14:paraId="14339AC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B0F9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5A8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14:paraId="6F000685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A02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14:paraId="7C17EBEE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14:paraId="5E2F0121" w14:textId="77777777" w:rsidTr="0033259B">
        <w:trPr>
          <w:trHeight w:val="9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010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97E5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3457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A2BA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175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0F4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D7A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C61C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4C4B2A7A" w14:textId="76F6D82B" w:rsidR="00744907" w:rsidRPr="00BC068E" w:rsidRDefault="00744907" w:rsidP="00744907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対象となる取得財産等は、取得価格又は効用の増加価格が</w:t>
      </w:r>
      <w:r w:rsidR="004C0434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BC068E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4C0434" w:rsidRPr="00BC068E">
        <w:rPr>
          <w:rFonts w:ascii="ＭＳ 明朝" w:hAnsi="ＭＳ 明朝" w:hint="eastAsia"/>
          <w:sz w:val="21"/>
          <w:szCs w:val="21"/>
        </w:rPr>
        <w:t>バッテリー交換式EVとバッテリーステーション活用による地域貢献型脱炭素物流等構築事業</w:t>
      </w:r>
      <w:r w:rsidRPr="00BC068E">
        <w:rPr>
          <w:rFonts w:ascii="ＭＳ 明朝" w:hAnsi="ＭＳ 明朝" w:hint="eastAsia"/>
          <w:sz w:val="21"/>
          <w:szCs w:val="21"/>
        </w:rPr>
        <w:t>）交付規程</w:t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十</w:t>
      </w:r>
      <w:r w:rsidR="00F130A7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四</w:t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号に規定する処分制限額以上の財産とする。</w:t>
      </w:r>
    </w:p>
    <w:p w14:paraId="7AA95BD7" w14:textId="77777777" w:rsidR="00744907" w:rsidRPr="00BC068E" w:rsidRDefault="00744907" w:rsidP="00744907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0CDD75CB" w14:textId="31093FA9" w:rsidR="00296805" w:rsidRPr="00BC068E" w:rsidRDefault="00744907" w:rsidP="00D5002C">
      <w:pPr>
        <w:overflowPunct w:val="0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取得年月日は、検収年月日を記載すること。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02C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2021-06-30T01:26:00Z</dcterms:modified>
</cp:coreProperties>
</file>